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96" w:rsidRPr="00C927DF" w:rsidRDefault="00766996" w:rsidP="00766996">
      <w:pPr>
        <w:autoSpaceDE w:val="0"/>
        <w:autoSpaceDN w:val="0"/>
        <w:adjustRightInd w:val="0"/>
        <w:rPr>
          <w:rFonts w:ascii="Albany" w:hAnsi="Albany" w:cs="GillSans-Light" w:hint="eastAsia"/>
          <w:color w:val="000000"/>
          <w:sz w:val="32"/>
          <w:szCs w:val="32"/>
        </w:rPr>
      </w:pPr>
      <w:r w:rsidRPr="00C927DF">
        <w:rPr>
          <w:rFonts w:ascii="Albany" w:hAnsi="Albany" w:cs="GillSans-Light"/>
          <w:color w:val="000000"/>
          <w:sz w:val="32"/>
          <w:szCs w:val="32"/>
        </w:rPr>
        <w:t>Department of Chemical Engineering and Applied Chemistry</w:t>
      </w:r>
    </w:p>
    <w:p w:rsidR="00766996" w:rsidRDefault="00766996" w:rsidP="00766996">
      <w:pPr>
        <w:autoSpaceDE w:val="0"/>
        <w:autoSpaceDN w:val="0"/>
        <w:adjustRightInd w:val="0"/>
        <w:rPr>
          <w:rFonts w:ascii="Albany" w:hAnsi="Albany" w:cs="GillSans" w:hint="eastAsia"/>
          <w:color w:val="000000"/>
          <w:sz w:val="22"/>
          <w:szCs w:val="22"/>
        </w:rPr>
      </w:pPr>
      <w:r w:rsidRPr="00C927DF">
        <w:rPr>
          <w:rFonts w:ascii="Albany" w:hAnsi="Albany" w:cs="GillSans"/>
          <w:color w:val="000000"/>
          <w:sz w:val="22"/>
          <w:szCs w:val="22"/>
        </w:rPr>
        <w:t>UNIVERSITY OF TORONTO</w:t>
      </w:r>
    </w:p>
    <w:p w:rsidR="00766996" w:rsidRPr="00C927DF" w:rsidRDefault="00766996" w:rsidP="00766996">
      <w:pPr>
        <w:autoSpaceDE w:val="0"/>
        <w:autoSpaceDN w:val="0"/>
        <w:adjustRightInd w:val="0"/>
        <w:rPr>
          <w:rFonts w:ascii="Albany" w:hAnsi="Albany" w:cs="GillSans" w:hint="eastAsia"/>
          <w:color w:val="000000"/>
          <w:sz w:val="22"/>
          <w:szCs w:val="22"/>
        </w:rPr>
      </w:pPr>
    </w:p>
    <w:p w:rsidR="00766996" w:rsidRDefault="00766996" w:rsidP="00766996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000000"/>
          <w:sz w:val="20"/>
          <w:szCs w:val="20"/>
        </w:rPr>
      </w:pP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8564F">
        <w:rPr>
          <w:rFonts w:ascii="Arial" w:hAnsi="Arial" w:cs="Arial"/>
          <w:b/>
          <w:bCs/>
          <w:color w:val="000000"/>
          <w:sz w:val="20"/>
          <w:szCs w:val="20"/>
        </w:rPr>
        <w:t xml:space="preserve">CUPE 3902 UNIT 3 Job Posting                              </w:t>
      </w:r>
      <w:r w:rsidR="00814841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</w:t>
      </w:r>
      <w:r w:rsidR="0081484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1484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1484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14841">
        <w:rPr>
          <w:rFonts w:ascii="Arial" w:hAnsi="Arial" w:cs="Arial"/>
          <w:b/>
          <w:bCs/>
          <w:color w:val="000000"/>
          <w:sz w:val="20"/>
          <w:szCs w:val="20"/>
        </w:rPr>
        <w:tab/>
        <w:t>July 12, 2018</w:t>
      </w: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8564F">
        <w:rPr>
          <w:rFonts w:ascii="Arial" w:hAnsi="Arial" w:cs="Arial"/>
          <w:b/>
          <w:bCs/>
          <w:color w:val="000000"/>
          <w:sz w:val="20"/>
          <w:szCs w:val="20"/>
        </w:rPr>
        <w:t>Job Posting: Course Instructor</w:t>
      </w: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6996" w:rsidRPr="0068564F" w:rsidRDefault="00766996" w:rsidP="00766996">
      <w:pPr>
        <w:jc w:val="both"/>
        <w:rPr>
          <w:rFonts w:ascii="Arial" w:hAnsi="Arial" w:cs="Arial"/>
          <w:b/>
          <w:sz w:val="20"/>
          <w:szCs w:val="20"/>
        </w:rPr>
      </w:pPr>
      <w:r w:rsidRPr="0068564F">
        <w:rPr>
          <w:rFonts w:ascii="Arial" w:hAnsi="Arial" w:cs="Arial"/>
          <w:b/>
          <w:bCs/>
          <w:color w:val="000000"/>
          <w:sz w:val="20"/>
          <w:szCs w:val="20"/>
        </w:rPr>
        <w:t xml:space="preserve">Course title: </w:t>
      </w:r>
      <w:r w:rsidRPr="0068564F">
        <w:rPr>
          <w:rFonts w:ascii="Arial" w:hAnsi="Arial" w:cs="Arial"/>
          <w:bCs/>
          <w:sz w:val="20"/>
          <w:szCs w:val="20"/>
        </w:rPr>
        <w:t xml:space="preserve"> </w:t>
      </w:r>
      <w:r w:rsidRPr="0068564F">
        <w:rPr>
          <w:rFonts w:ascii="Arial" w:hAnsi="Arial" w:cs="Arial"/>
          <w:b/>
          <w:sz w:val="20"/>
          <w:szCs w:val="20"/>
        </w:rPr>
        <w:t>CHE332H1: Reaction Kinetics</w:t>
      </w:r>
    </w:p>
    <w:p w:rsidR="00766996" w:rsidRPr="0068564F" w:rsidRDefault="00766996" w:rsidP="00766996">
      <w:pPr>
        <w:jc w:val="both"/>
        <w:rPr>
          <w:rFonts w:ascii="Arial" w:eastAsia="Times New Roman" w:hAnsi="Arial" w:cs="Arial"/>
          <w:color w:val="231F20"/>
          <w:sz w:val="20"/>
          <w:szCs w:val="20"/>
          <w:lang w:eastAsia="en-US"/>
        </w:rPr>
      </w:pP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eastAsia="Times New Roman" w:hAnsi="Arial" w:cs="Arial"/>
          <w:color w:val="231F20"/>
          <w:sz w:val="20"/>
          <w:szCs w:val="20"/>
          <w:lang w:eastAsia="en-US"/>
        </w:rPr>
      </w:pPr>
      <w:r w:rsidRPr="0068564F">
        <w:rPr>
          <w:rFonts w:ascii="Arial" w:hAnsi="Arial" w:cs="Arial"/>
          <w:b/>
          <w:color w:val="000000"/>
          <w:sz w:val="20"/>
          <w:szCs w:val="20"/>
        </w:rPr>
        <w:t xml:space="preserve">Course description: </w:t>
      </w: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564F">
        <w:rPr>
          <w:rFonts w:ascii="Arial" w:hAnsi="Arial" w:cs="Arial"/>
          <w:sz w:val="20"/>
          <w:szCs w:val="20"/>
        </w:rPr>
        <w:t>The rates of chemical processes. Topics include: measurement of reaction rates, reaction orders and activation energies; theories of reaction rates; reaction mechanisms and networks; development of the rate law for simple and complex kinetic schemes; approach to equilibrium; homogeneous and heterogeneous catalysis. Performance of simple chemical reactor types.</w:t>
      </w: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564F">
        <w:rPr>
          <w:rFonts w:ascii="Arial" w:hAnsi="Arial" w:cs="Arial"/>
          <w:b/>
          <w:bCs/>
          <w:color w:val="000000"/>
          <w:sz w:val="20"/>
          <w:szCs w:val="20"/>
        </w:rPr>
        <w:t>Estimated enrolment</w:t>
      </w:r>
      <w:r w:rsidRPr="0068564F">
        <w:rPr>
          <w:rFonts w:ascii="Arial" w:hAnsi="Arial" w:cs="Arial"/>
          <w:color w:val="000000"/>
          <w:sz w:val="20"/>
          <w:szCs w:val="20"/>
        </w:rPr>
        <w:t xml:space="preserve">:  ~ 125 students (taught in 1 section; each weekly as </w:t>
      </w:r>
      <w:r w:rsidR="005F3EB7">
        <w:rPr>
          <w:rFonts w:ascii="Arial" w:hAnsi="Arial" w:cs="Arial"/>
          <w:color w:val="000000"/>
          <w:sz w:val="20"/>
          <w:szCs w:val="20"/>
        </w:rPr>
        <w:t>3</w:t>
      </w:r>
      <w:r w:rsidRPr="0068564F">
        <w:rPr>
          <w:rFonts w:ascii="Arial" w:hAnsi="Arial" w:cs="Arial"/>
          <w:color w:val="000000"/>
          <w:sz w:val="20"/>
          <w:szCs w:val="20"/>
        </w:rPr>
        <w:t xml:space="preserve"> </w:t>
      </w:r>
      <w:r w:rsidR="005F3EB7">
        <w:rPr>
          <w:rFonts w:ascii="Arial" w:hAnsi="Arial" w:cs="Arial"/>
          <w:color w:val="000000"/>
          <w:sz w:val="20"/>
          <w:szCs w:val="20"/>
        </w:rPr>
        <w:t>1</w:t>
      </w:r>
      <w:r w:rsidRPr="0068564F">
        <w:rPr>
          <w:rFonts w:ascii="Arial" w:hAnsi="Arial" w:cs="Arial"/>
          <w:color w:val="000000"/>
          <w:sz w:val="20"/>
          <w:szCs w:val="20"/>
        </w:rPr>
        <w:t xml:space="preserve"> hour lecture</w:t>
      </w:r>
      <w:r w:rsidR="005F3EB7">
        <w:rPr>
          <w:rFonts w:ascii="Arial" w:hAnsi="Arial" w:cs="Arial"/>
          <w:color w:val="000000"/>
          <w:sz w:val="20"/>
          <w:szCs w:val="20"/>
        </w:rPr>
        <w:t>s</w:t>
      </w:r>
      <w:r w:rsidRPr="0068564F">
        <w:rPr>
          <w:rFonts w:ascii="Arial" w:hAnsi="Arial" w:cs="Arial"/>
          <w:color w:val="000000"/>
          <w:sz w:val="20"/>
          <w:szCs w:val="20"/>
        </w:rPr>
        <w:t xml:space="preserve"> and one 1 hour tutorial)</w:t>
      </w: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564F">
        <w:rPr>
          <w:rFonts w:ascii="Arial" w:hAnsi="Arial" w:cs="Arial"/>
          <w:b/>
          <w:bCs/>
          <w:color w:val="000000"/>
          <w:sz w:val="20"/>
          <w:szCs w:val="20"/>
        </w:rPr>
        <w:t>Estimated TA support</w:t>
      </w:r>
      <w:r w:rsidR="00814841">
        <w:rPr>
          <w:rFonts w:ascii="Arial" w:hAnsi="Arial" w:cs="Arial"/>
          <w:color w:val="000000"/>
          <w:sz w:val="20"/>
          <w:szCs w:val="20"/>
        </w:rPr>
        <w:t>:  ~ 200 hour</w:t>
      </w:r>
      <w:bookmarkStart w:id="0" w:name="_GoBack"/>
      <w:bookmarkEnd w:id="0"/>
      <w:r w:rsidRPr="0068564F">
        <w:rPr>
          <w:rFonts w:ascii="Arial" w:hAnsi="Arial" w:cs="Arial"/>
          <w:color w:val="000000"/>
          <w:sz w:val="20"/>
          <w:szCs w:val="20"/>
        </w:rPr>
        <w:t>s of TA support for managing tutorials and assistance in grading</w:t>
      </w: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66996" w:rsidRPr="00814841" w:rsidRDefault="00766996" w:rsidP="007669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564F">
        <w:rPr>
          <w:rFonts w:ascii="Arial" w:hAnsi="Arial" w:cs="Arial"/>
          <w:b/>
          <w:sz w:val="20"/>
          <w:szCs w:val="20"/>
        </w:rPr>
        <w:t>Course Schedule:</w:t>
      </w:r>
      <w:r w:rsidRPr="0068564F">
        <w:rPr>
          <w:rFonts w:ascii="Arial" w:hAnsi="Arial" w:cs="Arial"/>
          <w:sz w:val="20"/>
          <w:szCs w:val="20"/>
        </w:rPr>
        <w:t xml:space="preserve"> </w:t>
      </w:r>
      <w:r w:rsidRPr="00814841">
        <w:rPr>
          <w:rFonts w:ascii="Arial" w:hAnsi="Arial" w:cs="Arial"/>
          <w:sz w:val="20"/>
          <w:szCs w:val="20"/>
        </w:rPr>
        <w:t>Lecture (2)    Monday, 2 –3, Tutorial Wednesday 2 – 3 (2 tutorials)</w:t>
      </w: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4841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</w:t>
      </w:r>
      <w:r w:rsidRPr="00814841">
        <w:rPr>
          <w:rFonts w:ascii="Arial" w:hAnsi="Arial" w:cs="Arial"/>
          <w:sz w:val="20"/>
          <w:szCs w:val="20"/>
        </w:rPr>
        <w:t>Tuesday, 1 –2</w:t>
      </w: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8564F">
        <w:rPr>
          <w:rFonts w:ascii="Arial" w:hAnsi="Arial" w:cs="Arial"/>
          <w:sz w:val="20"/>
          <w:szCs w:val="20"/>
        </w:rPr>
        <w:t xml:space="preserve">                                                     Friday, 2 - 3</w:t>
      </w: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564F">
        <w:rPr>
          <w:rFonts w:ascii="Arial" w:hAnsi="Arial" w:cs="Arial"/>
          <w:b/>
          <w:bCs/>
          <w:color w:val="000000"/>
          <w:sz w:val="20"/>
          <w:szCs w:val="20"/>
        </w:rPr>
        <w:t>Sessional dates of appointment</w:t>
      </w:r>
      <w:r w:rsidRPr="0068564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814841">
        <w:rPr>
          <w:rFonts w:ascii="Arial" w:hAnsi="Arial" w:cs="Arial"/>
          <w:color w:val="000000"/>
          <w:sz w:val="20"/>
          <w:szCs w:val="20"/>
        </w:rPr>
        <w:t>September 6, 2018 – December 21, 2018, course delivery and completion</w:t>
      </w: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564F">
        <w:rPr>
          <w:rFonts w:ascii="Arial" w:hAnsi="Arial" w:cs="Arial"/>
          <w:b/>
          <w:bCs/>
          <w:color w:val="000000"/>
          <w:sz w:val="20"/>
          <w:szCs w:val="20"/>
        </w:rPr>
        <w:t>Stipend</w:t>
      </w:r>
      <w:r w:rsidRPr="0068564F">
        <w:rPr>
          <w:rFonts w:ascii="Arial" w:hAnsi="Arial" w:cs="Arial"/>
          <w:color w:val="000000"/>
          <w:sz w:val="20"/>
          <w:szCs w:val="20"/>
        </w:rPr>
        <w:t>: $1</w:t>
      </w:r>
      <w:r w:rsidR="002A624B" w:rsidRPr="0068564F">
        <w:rPr>
          <w:rFonts w:ascii="Arial" w:hAnsi="Arial" w:cs="Arial"/>
          <w:color w:val="000000"/>
          <w:sz w:val="20"/>
          <w:szCs w:val="20"/>
        </w:rPr>
        <w:t>1</w:t>
      </w:r>
      <w:r w:rsidRPr="0068564F">
        <w:rPr>
          <w:rFonts w:ascii="Arial" w:hAnsi="Arial" w:cs="Arial"/>
          <w:color w:val="000000"/>
          <w:sz w:val="20"/>
          <w:szCs w:val="20"/>
        </w:rPr>
        <w:t>,500</w:t>
      </w:r>
      <w:r w:rsidR="002A624B" w:rsidRPr="0068564F">
        <w:rPr>
          <w:rFonts w:ascii="Arial" w:hAnsi="Arial" w:cs="Arial"/>
          <w:color w:val="000000"/>
          <w:sz w:val="20"/>
          <w:szCs w:val="20"/>
        </w:rPr>
        <w:t>.</w:t>
      </w:r>
      <w:r w:rsidRPr="0068564F">
        <w:rPr>
          <w:rFonts w:ascii="Arial" w:hAnsi="Arial" w:cs="Arial"/>
          <w:color w:val="000000"/>
          <w:sz w:val="20"/>
          <w:szCs w:val="20"/>
        </w:rPr>
        <w:t xml:space="preserve">00 </w:t>
      </w:r>
      <w:r w:rsidRPr="0068564F">
        <w:rPr>
          <w:rFonts w:ascii="Arial" w:hAnsi="Arial" w:cs="Arial"/>
          <w:sz w:val="20"/>
          <w:szCs w:val="20"/>
        </w:rPr>
        <w:t>for CUPE Unit 3, inclusive of vacation pay, 4 installments</w:t>
      </w: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564F">
        <w:rPr>
          <w:rFonts w:ascii="Arial" w:hAnsi="Arial" w:cs="Arial"/>
          <w:b/>
          <w:bCs/>
          <w:color w:val="000000"/>
          <w:sz w:val="20"/>
          <w:szCs w:val="20"/>
        </w:rPr>
        <w:t>Qualifications</w:t>
      </w:r>
      <w:r w:rsidRPr="0068564F">
        <w:rPr>
          <w:rFonts w:ascii="Arial" w:hAnsi="Arial" w:cs="Arial"/>
          <w:color w:val="000000"/>
          <w:sz w:val="20"/>
          <w:szCs w:val="20"/>
        </w:rPr>
        <w:t>:</w:t>
      </w:r>
      <w:r w:rsidRPr="0068564F">
        <w:rPr>
          <w:rFonts w:ascii="Arial" w:hAnsi="Arial" w:cs="Arial"/>
          <w:sz w:val="20"/>
          <w:szCs w:val="20"/>
        </w:rPr>
        <w:t xml:space="preserve"> </w:t>
      </w:r>
      <w:r w:rsidR="002A624B" w:rsidRPr="0068564F">
        <w:rPr>
          <w:rFonts w:ascii="Arial" w:hAnsi="Arial" w:cs="Arial"/>
          <w:sz w:val="20"/>
          <w:szCs w:val="20"/>
        </w:rPr>
        <w:t>Preference for someone with e</w:t>
      </w:r>
      <w:r w:rsidRPr="0068564F">
        <w:rPr>
          <w:rFonts w:ascii="Arial" w:hAnsi="Arial" w:cs="Arial"/>
          <w:color w:val="000000"/>
          <w:sz w:val="20"/>
          <w:szCs w:val="20"/>
        </w:rPr>
        <w:t xml:space="preserve">xperience in the teaching of engineering, with a preference for experience in university level teaching.  Minimum </w:t>
      </w:r>
      <w:proofErr w:type="spellStart"/>
      <w:r w:rsidRPr="0068564F">
        <w:rPr>
          <w:rFonts w:ascii="Arial" w:hAnsi="Arial" w:cs="Arial"/>
          <w:color w:val="000000"/>
          <w:sz w:val="20"/>
          <w:szCs w:val="20"/>
        </w:rPr>
        <w:t>BASc</w:t>
      </w:r>
      <w:proofErr w:type="spellEnd"/>
      <w:r w:rsidRPr="0068564F">
        <w:rPr>
          <w:rFonts w:ascii="Arial" w:hAnsi="Arial" w:cs="Arial"/>
          <w:color w:val="000000"/>
          <w:sz w:val="20"/>
          <w:szCs w:val="20"/>
        </w:rPr>
        <w:t xml:space="preserve"> or BEng</w:t>
      </w: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564F">
        <w:rPr>
          <w:rFonts w:ascii="Arial" w:hAnsi="Arial" w:cs="Arial"/>
          <w:b/>
          <w:bCs/>
          <w:color w:val="000000"/>
          <w:sz w:val="20"/>
          <w:szCs w:val="20"/>
        </w:rPr>
        <w:t>Duties of course instructor</w:t>
      </w:r>
      <w:r w:rsidRPr="0068564F">
        <w:rPr>
          <w:rFonts w:ascii="Arial" w:hAnsi="Arial" w:cs="Arial"/>
          <w:color w:val="000000"/>
          <w:sz w:val="20"/>
          <w:szCs w:val="20"/>
        </w:rPr>
        <w:t xml:space="preserve">: The instructor shall prepare the course lecture material with input from the Associate Chair and Undergraduate Coordinator and the current instructor; deliver the lectures; provide scheduled office hours; supervise teaching assistants, set assignments, quizzes, midterm examinations, and final exams as needed, and grading; and submit grades. </w:t>
      </w:r>
    </w:p>
    <w:p w:rsidR="002A624B" w:rsidRPr="0068564F" w:rsidRDefault="002A624B" w:rsidP="007669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564F">
        <w:rPr>
          <w:rFonts w:ascii="Arial" w:hAnsi="Arial" w:cs="Arial"/>
          <w:b/>
          <w:bCs/>
          <w:color w:val="000000"/>
          <w:sz w:val="20"/>
          <w:szCs w:val="20"/>
        </w:rPr>
        <w:t>Closing Date</w:t>
      </w:r>
      <w:r w:rsidRPr="0068564F">
        <w:rPr>
          <w:rFonts w:ascii="Arial" w:hAnsi="Arial" w:cs="Arial"/>
          <w:color w:val="000000"/>
          <w:sz w:val="20"/>
          <w:szCs w:val="20"/>
        </w:rPr>
        <w:t>: July 27, 2018</w:t>
      </w: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564F">
        <w:rPr>
          <w:rFonts w:ascii="Arial" w:hAnsi="Arial" w:cs="Arial"/>
          <w:sz w:val="20"/>
          <w:szCs w:val="20"/>
        </w:rPr>
        <w:t>Those interested should submit a letter of application and current CV by email to Professor Timothy Bender (</w:t>
      </w:r>
      <w:r w:rsidRPr="006856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tim.bender@utoronto.ca</w:t>
      </w:r>
      <w:r w:rsidRPr="0068564F">
        <w:rPr>
          <w:rFonts w:ascii="Arial" w:hAnsi="Arial" w:cs="Arial"/>
          <w:sz w:val="20"/>
          <w:szCs w:val="20"/>
        </w:rPr>
        <w:t>) and cc:</w:t>
      </w:r>
      <w:r w:rsidR="009607CF" w:rsidRPr="0068564F">
        <w:rPr>
          <w:rFonts w:ascii="Arial" w:hAnsi="Arial" w:cs="Arial"/>
          <w:sz w:val="20"/>
          <w:szCs w:val="20"/>
        </w:rPr>
        <w:t xml:space="preserve"> Jo-Anne Wilson, Undergraduate Assistant </w:t>
      </w:r>
      <w:r w:rsidRPr="0068564F">
        <w:rPr>
          <w:rFonts w:ascii="Arial" w:hAnsi="Arial" w:cs="Arial"/>
          <w:sz w:val="20"/>
          <w:szCs w:val="20"/>
        </w:rPr>
        <w:t>(ugradassist.chemeng@utoronto.ca):</w:t>
      </w: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564F">
        <w:rPr>
          <w:rFonts w:ascii="Arial" w:hAnsi="Arial" w:cs="Arial"/>
          <w:sz w:val="20"/>
          <w:szCs w:val="20"/>
        </w:rPr>
        <w:t>Prof Dr Timothy Bender</w:t>
      </w: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564F">
        <w:rPr>
          <w:rFonts w:ascii="Arial" w:hAnsi="Arial" w:cs="Arial"/>
          <w:sz w:val="20"/>
          <w:szCs w:val="20"/>
        </w:rPr>
        <w:t>Associate Chair Undergraduate Studies</w:t>
      </w: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564F">
        <w:rPr>
          <w:rFonts w:ascii="Arial" w:hAnsi="Arial" w:cs="Arial"/>
          <w:sz w:val="20"/>
          <w:szCs w:val="20"/>
        </w:rPr>
        <w:t>Department of Chemical Engineering and Applied Chemistry</w:t>
      </w: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564F">
        <w:rPr>
          <w:rFonts w:ascii="Arial" w:hAnsi="Arial" w:cs="Arial"/>
          <w:sz w:val="20"/>
          <w:szCs w:val="20"/>
        </w:rPr>
        <w:t>University of Toronto</w:t>
      </w: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564F">
        <w:rPr>
          <w:rFonts w:ascii="Arial" w:hAnsi="Arial" w:cs="Arial"/>
          <w:sz w:val="20"/>
          <w:szCs w:val="20"/>
        </w:rPr>
        <w:t>200 College Street</w:t>
      </w: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564F">
        <w:rPr>
          <w:rFonts w:ascii="Arial" w:hAnsi="Arial" w:cs="Arial"/>
          <w:sz w:val="20"/>
          <w:szCs w:val="20"/>
        </w:rPr>
        <w:t>Toronto, Ontario, M5S 3E5</w:t>
      </w: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66996" w:rsidRPr="0068564F" w:rsidRDefault="00766996" w:rsidP="0076699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564F">
        <w:rPr>
          <w:rFonts w:ascii="Arial" w:hAnsi="Arial" w:cs="Arial"/>
          <w:color w:val="000000"/>
          <w:sz w:val="20"/>
          <w:szCs w:val="20"/>
        </w:rPr>
        <w:t xml:space="preserve">This position is subject to final budgetary approval. Subject to that approval, an appointment will be made by approximately </w:t>
      </w:r>
      <w:r w:rsidR="002A624B" w:rsidRPr="0068564F">
        <w:rPr>
          <w:rFonts w:ascii="Arial" w:hAnsi="Arial" w:cs="Arial"/>
          <w:color w:val="000000"/>
          <w:sz w:val="20"/>
          <w:szCs w:val="20"/>
        </w:rPr>
        <w:t>August</w:t>
      </w:r>
      <w:r w:rsidRPr="0068564F">
        <w:rPr>
          <w:rFonts w:ascii="Arial" w:hAnsi="Arial" w:cs="Arial"/>
          <w:color w:val="000000"/>
          <w:sz w:val="20"/>
          <w:szCs w:val="20"/>
        </w:rPr>
        <w:t xml:space="preserve"> </w:t>
      </w:r>
      <w:r w:rsidR="002A624B" w:rsidRPr="0068564F">
        <w:rPr>
          <w:rFonts w:ascii="Arial" w:hAnsi="Arial" w:cs="Arial"/>
          <w:color w:val="000000"/>
          <w:sz w:val="20"/>
          <w:szCs w:val="20"/>
        </w:rPr>
        <w:t>3, 2018</w:t>
      </w:r>
      <w:r w:rsidRPr="0068564F">
        <w:rPr>
          <w:rFonts w:ascii="Arial" w:hAnsi="Arial" w:cs="Arial"/>
          <w:color w:val="000000"/>
          <w:sz w:val="20"/>
          <w:szCs w:val="20"/>
        </w:rPr>
        <w:t xml:space="preserve">.  This notice is posted in accordance with the CUPE 3902 Unit </w:t>
      </w:r>
      <w:r w:rsidR="0068564F" w:rsidRPr="0068564F">
        <w:rPr>
          <w:rFonts w:ascii="Arial" w:hAnsi="Arial" w:cs="Arial"/>
          <w:color w:val="000000"/>
          <w:sz w:val="20"/>
          <w:szCs w:val="20"/>
        </w:rPr>
        <w:t>3</w:t>
      </w:r>
      <w:r w:rsidRPr="0068564F">
        <w:rPr>
          <w:rFonts w:ascii="Arial" w:hAnsi="Arial" w:cs="Arial"/>
          <w:color w:val="000000"/>
          <w:sz w:val="20"/>
          <w:szCs w:val="20"/>
        </w:rPr>
        <w:t xml:space="preserve"> Collective Agreement.  It is understood that some announcements of vacancies are tentative pending final course determinations and enrolment.</w:t>
      </w:r>
    </w:p>
    <w:p w:rsidR="00766996" w:rsidRPr="0068564F" w:rsidRDefault="00766996" w:rsidP="00766996">
      <w:pPr>
        <w:rPr>
          <w:rFonts w:ascii="Arial" w:hAnsi="Arial" w:cs="Arial"/>
          <w:sz w:val="20"/>
          <w:szCs w:val="20"/>
        </w:rPr>
      </w:pPr>
    </w:p>
    <w:p w:rsidR="00CA24F7" w:rsidRPr="0068564F" w:rsidRDefault="00CA24F7">
      <w:pPr>
        <w:rPr>
          <w:rFonts w:ascii="Arial" w:hAnsi="Arial" w:cs="Arial"/>
          <w:sz w:val="20"/>
          <w:szCs w:val="20"/>
        </w:rPr>
      </w:pPr>
    </w:p>
    <w:sectPr w:rsidR="00CA24F7" w:rsidRPr="0068564F" w:rsidSect="00037DC1">
      <w:pgSz w:w="12240" w:h="15840"/>
      <w:pgMar w:top="902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bany">
    <w:altName w:val="Arial"/>
    <w:charset w:val="00"/>
    <w:family w:val="swiss"/>
    <w:pitch w:val="variable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96"/>
    <w:rsid w:val="000D4FF6"/>
    <w:rsid w:val="002A624B"/>
    <w:rsid w:val="005F3EB7"/>
    <w:rsid w:val="0068564F"/>
    <w:rsid w:val="00766996"/>
    <w:rsid w:val="00814841"/>
    <w:rsid w:val="009607CF"/>
    <w:rsid w:val="00CA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4642"/>
  <w15:chartTrackingRefBased/>
  <w15:docId w15:val="{F7ED4A25-2BC1-44E8-AD22-C80683D7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99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Jo-Anne Wilson</dc:creator>
  <cp:keywords/>
  <dc:description/>
  <cp:lastModifiedBy>Jo-Anne Wilson</cp:lastModifiedBy>
  <cp:revision>2</cp:revision>
  <dcterms:created xsi:type="dcterms:W3CDTF">2018-07-12T18:25:00Z</dcterms:created>
  <dcterms:modified xsi:type="dcterms:W3CDTF">2018-07-12T18:25:00Z</dcterms:modified>
</cp:coreProperties>
</file>